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B9F" w:rsidRPr="006C4B9F" w:rsidRDefault="006C4B9F" w:rsidP="006C4B9F">
      <w:pPr>
        <w:spacing w:after="0" w:line="240" w:lineRule="auto"/>
        <w:ind w:firstLin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GoBack"/>
      <w:bookmarkEnd w:id="0"/>
      <w:r w:rsidRPr="006C4B9F"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 wp14:anchorId="14197A73" wp14:editId="307B3737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B9F" w:rsidRPr="006C4B9F" w:rsidRDefault="006C4B9F" w:rsidP="006C4B9F">
      <w:pPr>
        <w:spacing w:after="0" w:line="240" w:lineRule="auto"/>
        <w:ind w:firstLine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6C4B9F">
        <w:rPr>
          <w:rFonts w:ascii="Times New Roman" w:hAnsi="Times New Roman"/>
          <w:b/>
          <w:color w:val="auto"/>
          <w:sz w:val="28"/>
          <w:szCs w:val="28"/>
        </w:rPr>
        <w:t>ТЕРРИТОРИАЛЬНАЯ ИЗБИРАТЕЛЬНАЯ КОМИССИЯ</w:t>
      </w:r>
      <w:r w:rsidRPr="006C4B9F">
        <w:rPr>
          <w:rFonts w:ascii="Times New Roman" w:hAnsi="Times New Roman"/>
          <w:b/>
          <w:color w:val="auto"/>
          <w:sz w:val="28"/>
          <w:szCs w:val="28"/>
        </w:rPr>
        <w:br/>
        <w:t>БОКОВСКОГО РАЙОНА РОСТОВСКОЙ ОБЛАСТИ</w:t>
      </w:r>
    </w:p>
    <w:p w:rsidR="006C4B9F" w:rsidRPr="006C4B9F" w:rsidRDefault="006C4B9F" w:rsidP="006C4B9F">
      <w:pPr>
        <w:spacing w:after="0" w:line="240" w:lineRule="auto"/>
        <w:ind w:firstLine="0"/>
        <w:jc w:val="center"/>
        <w:rPr>
          <w:rFonts w:ascii="Times New Roman" w:hAnsi="Times New Roman"/>
          <w:color w:val="auto"/>
          <w:sz w:val="30"/>
          <w:szCs w:val="30"/>
        </w:rPr>
      </w:pPr>
    </w:p>
    <w:p w:rsidR="006C4B9F" w:rsidRPr="006C4B9F" w:rsidRDefault="006C4B9F" w:rsidP="006C4B9F">
      <w:pPr>
        <w:spacing w:after="0" w:line="240" w:lineRule="auto"/>
        <w:ind w:firstLine="0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6C4B9F">
        <w:rPr>
          <w:rFonts w:ascii="Times New Roman" w:hAnsi="Times New Roman"/>
          <w:b/>
          <w:color w:val="auto"/>
          <w:sz w:val="28"/>
          <w:szCs w:val="28"/>
        </w:rPr>
        <w:t>ПОСТАНОВЛЕНИЕ</w:t>
      </w:r>
    </w:p>
    <w:p w:rsidR="006C4B9F" w:rsidRPr="006C4B9F" w:rsidRDefault="006C4B9F" w:rsidP="006C4B9F">
      <w:pPr>
        <w:spacing w:after="0" w:line="240" w:lineRule="auto"/>
        <w:ind w:firstLine="0"/>
        <w:jc w:val="left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C4B9F" w:rsidRPr="006C4B9F" w:rsidTr="00986BE7">
        <w:trPr>
          <w:trHeight w:val="479"/>
        </w:trPr>
        <w:tc>
          <w:tcPr>
            <w:tcW w:w="3107" w:type="dxa"/>
            <w:hideMark/>
          </w:tcPr>
          <w:p w:rsidR="006C4B9F" w:rsidRPr="006C4B9F" w:rsidRDefault="006C4B9F" w:rsidP="006C4B9F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3107" w:type="dxa"/>
          </w:tcPr>
          <w:p w:rsidR="006C4B9F" w:rsidRPr="006C4B9F" w:rsidRDefault="006C4B9F" w:rsidP="006C4B9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C4B9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</w:t>
            </w:r>
          </w:p>
          <w:p w:rsidR="006C4B9F" w:rsidRPr="006C4B9F" w:rsidRDefault="006C4B9F" w:rsidP="006C4B9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3107" w:type="dxa"/>
            <w:hideMark/>
          </w:tcPr>
          <w:p w:rsidR="006C4B9F" w:rsidRPr="006C4B9F" w:rsidRDefault="006C4B9F" w:rsidP="006C4B9F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    </w:t>
            </w:r>
          </w:p>
        </w:tc>
      </w:tr>
    </w:tbl>
    <w:p w:rsidR="00604C0C" w:rsidRDefault="006C4B9F">
      <w:pPr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24</w:t>
      </w:r>
      <w:r w:rsidR="00EE61B4">
        <w:rPr>
          <w:rFonts w:ascii="Times New Roman" w:hAnsi="Times New Roman"/>
          <w:sz w:val="28"/>
        </w:rPr>
        <w:t xml:space="preserve"> июня   2025 г.     </w:t>
      </w:r>
      <w:r w:rsidR="00EE61B4">
        <w:rPr>
          <w:rFonts w:ascii="Times New Roman" w:hAnsi="Times New Roman"/>
          <w:i/>
          <w:sz w:val="28"/>
        </w:rPr>
        <w:tab/>
      </w:r>
      <w:r w:rsidR="00EE61B4">
        <w:rPr>
          <w:rFonts w:ascii="Times New Roman" w:hAnsi="Times New Roman"/>
          <w:i/>
          <w:sz w:val="28"/>
        </w:rPr>
        <w:tab/>
      </w:r>
      <w:r w:rsidR="00EE61B4">
        <w:rPr>
          <w:rFonts w:ascii="Times New Roman" w:hAnsi="Times New Roman"/>
          <w:i/>
          <w:sz w:val="28"/>
        </w:rPr>
        <w:tab/>
      </w:r>
      <w:r w:rsidR="00EE61B4">
        <w:rPr>
          <w:rFonts w:ascii="Times New Roman" w:hAnsi="Times New Roman"/>
          <w:i/>
          <w:sz w:val="28"/>
        </w:rPr>
        <w:tab/>
      </w:r>
      <w:r w:rsidR="00EE61B4">
        <w:rPr>
          <w:rFonts w:ascii="Times New Roman" w:hAnsi="Times New Roman"/>
          <w:i/>
          <w:sz w:val="28"/>
        </w:rPr>
        <w:tab/>
        <w:t xml:space="preserve">                 </w:t>
      </w:r>
      <w:r>
        <w:rPr>
          <w:rFonts w:ascii="Times New Roman" w:hAnsi="Times New Roman"/>
          <w:i/>
          <w:sz w:val="28"/>
        </w:rPr>
        <w:t xml:space="preserve">          </w:t>
      </w:r>
      <w:r w:rsidR="00EE61B4">
        <w:rPr>
          <w:rFonts w:ascii="Times New Roman" w:hAnsi="Times New Roman"/>
          <w:i/>
          <w:sz w:val="28"/>
        </w:rPr>
        <w:t xml:space="preserve">     </w:t>
      </w:r>
      <w:r w:rsidR="00EE61B4">
        <w:rPr>
          <w:rFonts w:ascii="Times New Roman" w:hAnsi="Times New Roman"/>
          <w:sz w:val="28"/>
        </w:rPr>
        <w:t>№ 98-8</w:t>
      </w:r>
      <w:r w:rsidR="00EE61B4">
        <w:rPr>
          <w:rFonts w:ascii="Times New Roman" w:hAnsi="Times New Roman"/>
          <w:sz w:val="28"/>
        </w:rPr>
        <w:tab/>
      </w:r>
    </w:p>
    <w:p w:rsidR="006C4B9F" w:rsidRPr="006C4B9F" w:rsidRDefault="006C4B9F" w:rsidP="006C4B9F">
      <w:pPr>
        <w:spacing w:after="0" w:line="240" w:lineRule="auto"/>
        <w:ind w:firstLine="0"/>
        <w:jc w:val="center"/>
        <w:rPr>
          <w:rFonts w:ascii="Times New Roman" w:hAnsi="Times New Roman"/>
          <w:color w:val="auto"/>
          <w:sz w:val="28"/>
          <w:szCs w:val="28"/>
        </w:rPr>
      </w:pPr>
      <w:r w:rsidRPr="006C4B9F">
        <w:rPr>
          <w:rFonts w:ascii="Times New Roman" w:hAnsi="Times New Roman"/>
          <w:color w:val="auto"/>
          <w:sz w:val="28"/>
          <w:szCs w:val="28"/>
        </w:rPr>
        <w:t>ст. Боковская</w:t>
      </w:r>
    </w:p>
    <w:p w:rsidR="00604C0C" w:rsidRDefault="00604C0C">
      <w:pPr>
        <w:jc w:val="center"/>
        <w:rPr>
          <w:rFonts w:ascii="Times New Roman" w:hAnsi="Times New Roman"/>
          <w:i/>
          <w:sz w:val="28"/>
        </w:rPr>
      </w:pPr>
    </w:p>
    <w:p w:rsidR="00604C0C" w:rsidRDefault="00EE61B4">
      <w:pPr>
        <w:tabs>
          <w:tab w:val="left" w:pos="7938"/>
        </w:tabs>
        <w:spacing w:line="240" w:lineRule="auto"/>
        <w:ind w:left="1560" w:right="141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привлечении граждан к выполнению работ </w:t>
      </w:r>
      <w:r>
        <w:rPr>
          <w:rFonts w:ascii="Times New Roman" w:hAnsi="Times New Roman"/>
          <w:b/>
          <w:sz w:val="28"/>
        </w:rPr>
        <w:br/>
        <w:t>и оказанию услуг по гражданско-правовым договорам в Территориальной избирательной комиссии Боковского района Ростовской области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на период подготовки и проведения выборов Губернатора Ростовской области </w:t>
      </w:r>
    </w:p>
    <w:p w:rsidR="00604C0C" w:rsidRDefault="00604C0C">
      <w:pPr>
        <w:spacing w:line="240" w:lineRule="auto"/>
        <w:ind w:left="1418" w:right="1700" w:firstLine="0"/>
        <w:rPr>
          <w:rFonts w:ascii="Times New Roman" w:hAnsi="Times New Roman"/>
          <w:b/>
          <w:sz w:val="28"/>
        </w:rPr>
      </w:pPr>
    </w:p>
    <w:p w:rsidR="00604C0C" w:rsidRDefault="00EE61B4">
      <w:pPr>
        <w:spacing w:after="0" w:line="240" w:lineRule="auto"/>
        <w:ind w:firstLine="51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пунктом 4 статьи 44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 Избирательной комиссии Ростовской области от 13.02.2025 №103-1 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Губернатора Ростовской области»</w:t>
      </w:r>
      <w:r>
        <w:t xml:space="preserve">, </w:t>
      </w:r>
      <w:r>
        <w:rPr>
          <w:rFonts w:ascii="Times New Roman" w:hAnsi="Times New Roman"/>
          <w:sz w:val="28"/>
        </w:rPr>
        <w:t xml:space="preserve">постановлением Территориальной избирательной комиссии Боковского района Ростовской области от 24.06.2025 № 98-4 «О распределении средств областного бюджета, выделенных Территориальной избирательной комиссии Боковского района Ростовской области на подготовку и проведение выборов Губернатора Ростовской области», </w:t>
      </w:r>
    </w:p>
    <w:p w:rsidR="00604C0C" w:rsidRDefault="00604C0C">
      <w:pPr>
        <w:spacing w:after="0" w:line="360" w:lineRule="auto"/>
        <w:ind w:firstLine="454"/>
        <w:rPr>
          <w:rFonts w:ascii="Times New Roman" w:hAnsi="Times New Roman"/>
          <w:sz w:val="28"/>
        </w:rPr>
      </w:pPr>
    </w:p>
    <w:p w:rsidR="00604C0C" w:rsidRDefault="00EE61B4">
      <w:pPr>
        <w:spacing w:after="0"/>
        <w:ind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</w:t>
      </w:r>
    </w:p>
    <w:p w:rsidR="00604C0C" w:rsidRDefault="00EE61B4">
      <w:pPr>
        <w:spacing w:after="0"/>
        <w:ind w:firstLine="45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Ростовской области  ПОСТАНОВЛЯЕТ:</w:t>
      </w:r>
    </w:p>
    <w:p w:rsidR="00604C0C" w:rsidRDefault="00604C0C">
      <w:pPr>
        <w:ind w:right="-1"/>
        <w:jc w:val="center"/>
        <w:rPr>
          <w:rFonts w:ascii="Times New Roman" w:hAnsi="Times New Roman"/>
          <w:sz w:val="28"/>
        </w:rPr>
      </w:pPr>
    </w:p>
    <w:p w:rsidR="00604C0C" w:rsidRDefault="00EE61B4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 перечнем товаров, работ, услуг, закупаемых Территориальной  избирательной  комиссией Боковского района Ростовской области, связанных с исполнением полномочий Территориальной  избирательной комиссией Боковского района Ростовской области при проведении выборов Губернатора Ростовской области, привлечь граждан к выполнению работ и оказанию услуг по гражданско-правовым договорам в </w:t>
      </w:r>
      <w:r>
        <w:rPr>
          <w:rFonts w:ascii="Times New Roman" w:hAnsi="Times New Roman"/>
          <w:sz w:val="28"/>
        </w:rPr>
        <w:lastRenderedPageBreak/>
        <w:t>территориальной избирательной комиссии на период подготовки и проведения выборов Губернатора Ростовской области, согласно приложению № 1, с</w:t>
      </w:r>
      <w:proofErr w:type="gramEnd"/>
      <w:r>
        <w:rPr>
          <w:rFonts w:ascii="Times New Roman" w:hAnsi="Times New Roman"/>
          <w:sz w:val="28"/>
        </w:rPr>
        <w:t xml:space="preserve"> оплатой в пределах утвержденной сметы расходов.</w:t>
      </w:r>
    </w:p>
    <w:p w:rsidR="00604C0C" w:rsidRDefault="00EE61B4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 перечнем товаров, работ, услуг, закупаемых Территориальной избирательной комиссией Боковского района Ростовской области, связанных с исполнением полномочий участковых избирательных комиссий при проведении выборов Губернатора Ростовской области, привлечь граждан к выполнению работ и оказанию услуг по гражданско-правовым договорам для обеспечения полномочий участковых избирательных комиссий на период подготовки и проведения выборов Губернатора Ростовской области, согласно приложению № 2, с оплатой 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пределах</w:t>
      </w:r>
      <w:proofErr w:type="gramEnd"/>
      <w:r>
        <w:rPr>
          <w:rFonts w:ascii="Times New Roman" w:hAnsi="Times New Roman"/>
          <w:sz w:val="28"/>
        </w:rPr>
        <w:t xml:space="preserve"> утвержденной сметы расходов.</w:t>
      </w:r>
    </w:p>
    <w:p w:rsidR="00604C0C" w:rsidRDefault="00EE61B4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Поручить Председателю территориальной избирательной комиссии </w:t>
      </w:r>
      <w:r>
        <w:t xml:space="preserve"> </w:t>
      </w:r>
      <w:r>
        <w:rPr>
          <w:rFonts w:ascii="Times New Roman" w:hAnsi="Times New Roman"/>
          <w:sz w:val="28"/>
        </w:rPr>
        <w:t>Биценко Сергею Григорьевичу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заключить гражданско-правовые договоры с гражданами, привлеченными к работе в комиссии на период подготовки и проведения  выборов Губернатора Ростовской области. </w:t>
      </w:r>
    </w:p>
    <w:p w:rsidR="00604C0C" w:rsidRDefault="00EE61B4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Выплаты по гражданско-правовым договорам произвести на основании подписанного гражданином и Председателем территориальной избирательной комиссии Биценко Сергеем Григорьевичем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акта выполненных работ, в котором должны быть указаны вид и объем фактически выполненных работ, сроки выполнения работ и качество их исполнения. </w:t>
      </w:r>
    </w:p>
    <w:p w:rsidR="00604C0C" w:rsidRDefault="00EE61B4">
      <w:pPr>
        <w:spacing w:after="0" w:line="360" w:lineRule="auto"/>
        <w:ind w:left="102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604C0C" w:rsidRDefault="00604C0C">
      <w:pPr>
        <w:spacing w:after="0" w:line="360" w:lineRule="auto"/>
        <w:ind w:left="1020" w:firstLine="0"/>
        <w:rPr>
          <w:rFonts w:ascii="Times New Roman" w:hAnsi="Times New Roman"/>
          <w:sz w:val="28"/>
        </w:rPr>
      </w:pPr>
    </w:p>
    <w:p w:rsidR="00604C0C" w:rsidRDefault="00EE61B4">
      <w:pPr>
        <w:spacing w:after="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  <w:t xml:space="preserve">                                                          С.Г. Биценко</w:t>
      </w:r>
    </w:p>
    <w:p w:rsidR="00604C0C" w:rsidRDefault="00604C0C">
      <w:pPr>
        <w:tabs>
          <w:tab w:val="left" w:pos="5368"/>
          <w:tab w:val="left" w:pos="6804"/>
          <w:tab w:val="right" w:pos="9072"/>
        </w:tabs>
        <w:rPr>
          <w:rFonts w:ascii="Times New Roman" w:hAnsi="Times New Roman"/>
          <w:sz w:val="28"/>
        </w:rPr>
      </w:pPr>
    </w:p>
    <w:p w:rsidR="00604C0C" w:rsidRDefault="00EE61B4">
      <w:pPr>
        <w:tabs>
          <w:tab w:val="left" w:pos="5368"/>
          <w:tab w:val="left" w:pos="6804"/>
          <w:tab w:val="right" w:pos="907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  <w:t xml:space="preserve">                              Н.А. Власенко</w:t>
      </w:r>
    </w:p>
    <w:p w:rsidR="00604C0C" w:rsidRDefault="00EE61B4">
      <w:pPr>
        <w:spacing w:after="0" w:line="360" w:lineRule="auto"/>
        <w:ind w:left="300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p w:rsidR="00604C0C" w:rsidRDefault="00604C0C">
      <w:pPr>
        <w:spacing w:after="0" w:line="240" w:lineRule="auto"/>
        <w:ind w:left="4502" w:firstLine="0"/>
        <w:jc w:val="center"/>
        <w:rPr>
          <w:rFonts w:ascii="Times New Roman" w:hAnsi="Times New Roman"/>
          <w:sz w:val="28"/>
        </w:rPr>
      </w:pPr>
    </w:p>
    <w:sectPr w:rsidR="00604C0C">
      <w:pgSz w:w="11906" w:h="16838"/>
      <w:pgMar w:top="851" w:right="849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A09D1"/>
    <w:multiLevelType w:val="multilevel"/>
    <w:tmpl w:val="81DE86D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604C0C"/>
    <w:rsid w:val="00604C0C"/>
    <w:rsid w:val="00690969"/>
    <w:rsid w:val="006C4B9F"/>
    <w:rsid w:val="00EE61B4"/>
    <w:rsid w:val="00F8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690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09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Balloon Text"/>
    <w:basedOn w:val="a"/>
    <w:link w:val="ab"/>
    <w:uiPriority w:val="99"/>
    <w:semiHidden/>
    <w:unhideWhenUsed/>
    <w:rsid w:val="00690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09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cp:lastPrinted>2025-10-01T12:54:00Z</cp:lastPrinted>
  <dcterms:created xsi:type="dcterms:W3CDTF">2025-10-01T12:55:00Z</dcterms:created>
  <dcterms:modified xsi:type="dcterms:W3CDTF">2025-10-01T12:55:00Z</dcterms:modified>
</cp:coreProperties>
</file>