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4E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0F4808" wp14:editId="7C4B1D97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7524E7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FD78FC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30-4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7524E7" w:rsidRDefault="00BB3436" w:rsidP="00376660">
      <w:pPr>
        <w:tabs>
          <w:tab w:val="left" w:pos="8222"/>
        </w:tabs>
        <w:spacing w:after="0" w:line="240" w:lineRule="auto"/>
        <w:ind w:left="1418" w:right="18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Лиховидовой</w:t>
      </w:r>
      <w:proofErr w:type="spellEnd"/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Кристины </w:t>
      </w:r>
      <w:bookmarkStart w:id="0" w:name="_GoBack"/>
      <w:bookmarkEnd w:id="0"/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Аркадьевны</w:t>
      </w:r>
      <w:r w:rsidR="00135B9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</w:t>
      </w:r>
      <w:r w:rsidR="00FD78FC" w:rsidRPr="007524E7">
        <w:t xml:space="preserve"> </w:t>
      </w:r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ПАРТИИ СПРАВЕДЛИВАЯ РОССИЯ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</w:t>
      </w:r>
      <w:r w:rsidR="0092573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7524E7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Pr="007524E7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Лиховидовой</w:t>
      </w:r>
      <w:proofErr w:type="spellEnd"/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Кристины Аркадьевны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t xml:space="preserve"> </w:t>
      </w:r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выдвинутой РЕГИОНАЛЬНЫМ ОТДЕЛЕНИЕМ ПАРТИИ СПРАВЕДЛИВАЯ РОССИЯ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№1, а также документов, представленн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референдум</w:t>
      </w:r>
      <w:r w:rsidR="00F541D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соответствии  со статьями 25, 38 указанного Федерального закона, статьями 16, 33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7524E7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Лиховидову</w:t>
      </w:r>
      <w:proofErr w:type="spellEnd"/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Кристину Аркадьевну</w:t>
      </w:r>
      <w:r w:rsidR="009015DF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D78FC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3436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56745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524E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Грачи</w:t>
      </w:r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7666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 РЕГИОНАЛЬНЫМ ОТДЕЛЕНИЕМ ПАРТИИ СПРАВЕДЛИВАЯ РОССИЯ</w:t>
      </w:r>
      <w:r w:rsidR="00FD78FC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</w:t>
      </w:r>
      <w:r w:rsidR="007524E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4E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015DF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05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7524E7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376660"/>
    <w:rsid w:val="004765A2"/>
    <w:rsid w:val="004C623F"/>
    <w:rsid w:val="005B0E29"/>
    <w:rsid w:val="005F7DA6"/>
    <w:rsid w:val="006105D0"/>
    <w:rsid w:val="00613E5B"/>
    <w:rsid w:val="007524E7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F541D7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39</cp:revision>
  <cp:lastPrinted>2026-08-02T08:12:00Z</cp:lastPrinted>
  <dcterms:created xsi:type="dcterms:W3CDTF">2021-08-02T08:46:00Z</dcterms:created>
  <dcterms:modified xsi:type="dcterms:W3CDTF">2026-08-11T13:07:00Z</dcterms:modified>
</cp:coreProperties>
</file>