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D62032" w14:textId="77777777" w:rsidR="008D08F8" w:rsidRDefault="008D08F8" w:rsidP="008D08F8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 wp14:anchorId="7293FA8A" wp14:editId="31FF6A75">
            <wp:extent cx="533400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DF946" w14:textId="77777777" w:rsidR="008D08F8" w:rsidRDefault="008D08F8" w:rsidP="008D08F8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</w:p>
    <w:p w14:paraId="7670EDD5" w14:textId="77777777" w:rsidR="008D08F8" w:rsidRDefault="008D08F8" w:rsidP="008D08F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14:paraId="65610AE0" w14:textId="77777777" w:rsidR="008D08F8" w:rsidRDefault="008D08F8" w:rsidP="008D08F8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14:paraId="56EB0F03" w14:textId="77777777" w:rsidR="008D08F8" w:rsidRDefault="008D08F8" w:rsidP="008D08F8">
      <w:pPr>
        <w:spacing w:after="0" w:line="240" w:lineRule="auto"/>
        <w:ind w:firstLine="0"/>
        <w:jc w:val="center"/>
        <w:rPr>
          <w:rFonts w:ascii="Times New Roman" w:hAnsi="Times New Roman"/>
          <w:i/>
          <w:sz w:val="18"/>
        </w:rPr>
      </w:pPr>
    </w:p>
    <w:p w14:paraId="12ABC58D" w14:textId="77777777" w:rsidR="008D08F8" w:rsidRDefault="008D08F8" w:rsidP="008D08F8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14:paraId="62C6756E" w14:textId="77777777" w:rsidR="008D08F8" w:rsidRDefault="008D08F8" w:rsidP="008D08F8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14:paraId="02000000" w14:textId="70E1F7EE" w:rsidR="006B7D7D" w:rsidRDefault="008D08F8">
      <w:pPr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24 июня </w:t>
      </w:r>
      <w:r>
        <w:rPr>
          <w:rFonts w:ascii="Times New Roman" w:hAnsi="Times New Roman"/>
          <w:sz w:val="28"/>
        </w:rPr>
        <w:t xml:space="preserve">2025 г.     </w:t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  <w:t xml:space="preserve">                  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№ 98-4</w:t>
      </w:r>
      <w:r>
        <w:rPr>
          <w:rFonts w:ascii="Times New Roman" w:hAnsi="Times New Roman"/>
          <w:sz w:val="28"/>
        </w:rPr>
        <w:tab/>
      </w:r>
    </w:p>
    <w:p w14:paraId="04000000" w14:textId="34F39FCA" w:rsidR="006B7D7D" w:rsidRDefault="008D08F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8D08F8">
        <w:rPr>
          <w:rFonts w:ascii="Times New Roman" w:hAnsi="Times New Roman"/>
          <w:sz w:val="28"/>
          <w:szCs w:val="28"/>
        </w:rPr>
        <w:t>т. Боковская</w:t>
      </w:r>
    </w:p>
    <w:p w14:paraId="0145E154" w14:textId="77777777" w:rsidR="008D08F8" w:rsidRPr="008D08F8" w:rsidRDefault="008D08F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5000000" w14:textId="77777777" w:rsidR="006B7D7D" w:rsidRDefault="008D08F8">
      <w:pPr>
        <w:spacing w:line="240" w:lineRule="auto"/>
        <w:ind w:left="1418" w:right="1276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распределении средств областного бюджета, выделенных Территориальной избирательной комиссии Боковского района Ростовской области на подготовку и проведение </w:t>
      </w:r>
      <w:r>
        <w:rPr>
          <w:rFonts w:ascii="Times New Roman" w:hAnsi="Times New Roman"/>
          <w:b/>
          <w:sz w:val="28"/>
        </w:rPr>
        <w:t>выборов Губернатора Ростовской области</w:t>
      </w:r>
    </w:p>
    <w:p w14:paraId="06000000" w14:textId="77777777" w:rsidR="006B7D7D" w:rsidRDefault="006B7D7D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</w:rPr>
      </w:pPr>
    </w:p>
    <w:p w14:paraId="07000000" w14:textId="77777777" w:rsidR="006B7D7D" w:rsidRDefault="008D08F8">
      <w:pPr>
        <w:spacing w:line="240" w:lineRule="auto"/>
        <w:ind w:right="-143" w:firstLine="709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9 статьи 26 Федерального закона от 12.06.2002 № 67-ФЗ «Об основных гарантиях избирательных прав и права на участие в референдуме граждан Российской Федерации», статьей 44 Областного закона от</w:t>
      </w:r>
      <w:r>
        <w:rPr>
          <w:rFonts w:ascii="Times New Roman" w:hAnsi="Times New Roman"/>
          <w:sz w:val="28"/>
        </w:rPr>
        <w:t xml:space="preserve"> 12.05.2016 № 525-ЗС «О выборах и референдумах в Ростовской области», согласно Инструкции о порядке открытия и ведения счетов, учета, отчетности и перечисления денежных средств, выделенных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областного бюджета, местного бюджета Избирательной комиссии Рост</w:t>
      </w:r>
      <w:r>
        <w:rPr>
          <w:rFonts w:ascii="Times New Roman" w:hAnsi="Times New Roman"/>
          <w:sz w:val="28"/>
        </w:rPr>
        <w:t>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в органы местного самоуправления, областного референдума, местного референдума, эксплуатацию и разв</w:t>
      </w:r>
      <w:r>
        <w:rPr>
          <w:rFonts w:ascii="Times New Roman" w:hAnsi="Times New Roman"/>
          <w:sz w:val="28"/>
        </w:rPr>
        <w:t>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09.06.2022 № 219-1, в соответствии с Постановлением Избирательной</w:t>
      </w:r>
      <w:proofErr w:type="gramEnd"/>
      <w:r>
        <w:rPr>
          <w:rFonts w:ascii="Times New Roman" w:hAnsi="Times New Roman"/>
          <w:sz w:val="28"/>
        </w:rPr>
        <w:t xml:space="preserve"> комисси</w:t>
      </w:r>
      <w:r>
        <w:rPr>
          <w:rFonts w:ascii="Times New Roman" w:hAnsi="Times New Roman"/>
          <w:sz w:val="28"/>
        </w:rPr>
        <w:t>и Ростовской области от 07.06.2025 № 113-3 «О распределении средств областного бюджета, выделенных Избирательной комиссии Ростовской области на подготовку и проведение выборов Губернатора Ростовской области»,</w:t>
      </w:r>
    </w:p>
    <w:p w14:paraId="08000000" w14:textId="77777777" w:rsidR="006B7D7D" w:rsidRDefault="008D08F8">
      <w:pPr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Боковско</w:t>
      </w:r>
      <w:r>
        <w:rPr>
          <w:rFonts w:ascii="Times New Roman" w:hAnsi="Times New Roman"/>
          <w:sz w:val="28"/>
        </w:rPr>
        <w:t>го района Ростовской области ПОСТАНОВЛЯЕТ:</w:t>
      </w:r>
    </w:p>
    <w:p w14:paraId="09000000" w14:textId="77777777" w:rsidR="006B7D7D" w:rsidRDefault="008D08F8">
      <w:pPr>
        <w:ind w:right="-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1.Утвердить:</w:t>
      </w:r>
    </w:p>
    <w:p w14:paraId="0A000000" w14:textId="77777777" w:rsidR="006B7D7D" w:rsidRDefault="008D08F8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1.1. Распределение средств областного бюджета, выделенных Территориальной избирательной комиссии Боковского района Ростовской </w:t>
      </w:r>
      <w:r>
        <w:rPr>
          <w:rFonts w:ascii="Times New Roman" w:hAnsi="Times New Roman"/>
          <w:sz w:val="28"/>
        </w:rPr>
        <w:lastRenderedPageBreak/>
        <w:t>области на финансовое обеспечение подготовки и проведения выборов Губернат</w:t>
      </w:r>
      <w:r>
        <w:rPr>
          <w:rFonts w:ascii="Times New Roman" w:hAnsi="Times New Roman"/>
          <w:sz w:val="28"/>
        </w:rPr>
        <w:t>ора Ростовской области, согласно приложению № 1.</w:t>
      </w:r>
    </w:p>
    <w:p w14:paraId="0B000000" w14:textId="77777777" w:rsidR="006B7D7D" w:rsidRDefault="008D08F8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1.2. Распределение средств областного бюджета на подготовку и проведение выборов Губернатора Ростовской области для нижестоящих избирательных комиссий, согласно приложению № 2.</w:t>
      </w:r>
    </w:p>
    <w:p w14:paraId="0C000000" w14:textId="77777777" w:rsidR="006B7D7D" w:rsidRDefault="008D08F8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 Смету расходов Территориа</w:t>
      </w:r>
      <w:r>
        <w:rPr>
          <w:rFonts w:ascii="Times New Roman" w:hAnsi="Times New Roman"/>
          <w:sz w:val="28"/>
        </w:rPr>
        <w:t>льной избирательной комиссии Боковского района Ростовской области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на подготовку и проведение выборов Губернатора Ростовской области за нижестоящие избирательные комиссии, предусмотренных в разделе II приложения № 2 к настоящему постановлению, согласно прил</w:t>
      </w:r>
      <w:r>
        <w:rPr>
          <w:rFonts w:ascii="Times New Roman" w:hAnsi="Times New Roman"/>
          <w:sz w:val="28"/>
        </w:rPr>
        <w:t>ожению № 3.</w:t>
      </w:r>
    </w:p>
    <w:p w14:paraId="0D000000" w14:textId="77777777" w:rsidR="006B7D7D" w:rsidRDefault="008D08F8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 Смету расходов Территориальной избирательной комиссии Боковского района Ростовской области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на подготовку и проведение выборов Губернатора Ростовской области, согласно приложению № 4.</w:t>
      </w:r>
    </w:p>
    <w:p w14:paraId="0E000000" w14:textId="77777777" w:rsidR="006B7D7D" w:rsidRDefault="008D08F8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1.5. Средства областного бюджета, предусмотренные на вып</w:t>
      </w:r>
      <w:r>
        <w:rPr>
          <w:rFonts w:ascii="Times New Roman" w:hAnsi="Times New Roman"/>
          <w:sz w:val="28"/>
        </w:rPr>
        <w:t>лату дополнительной оплаты труда (вознаграждения) членам участковых избирательных комиссий за работу по подготовке и проведению выборов Губернатора Ростовской области, согласно приложению № 5.</w:t>
      </w:r>
    </w:p>
    <w:p w14:paraId="0F000000" w14:textId="77777777" w:rsidR="006B7D7D" w:rsidRDefault="008D08F8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1.6. Средства областного бюджета, предусмотренные на оплату дру</w:t>
      </w:r>
      <w:r>
        <w:rPr>
          <w:rFonts w:ascii="Times New Roman" w:hAnsi="Times New Roman"/>
          <w:sz w:val="28"/>
        </w:rPr>
        <w:t>гих расходов участковых избирательных комиссий, связанных с подготовкой и проведением выборов Губернатора Ростовской области, согласно приложению № 6.</w:t>
      </w:r>
    </w:p>
    <w:p w14:paraId="10000000" w14:textId="77777777" w:rsidR="006B7D7D" w:rsidRDefault="008D08F8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выполнением настоящего постановления возложить на председателя Территориальной избирательной </w:t>
      </w:r>
      <w:r>
        <w:rPr>
          <w:rFonts w:ascii="Times New Roman" w:hAnsi="Times New Roman"/>
          <w:sz w:val="28"/>
        </w:rPr>
        <w:t>комиссии Боковского района Ростовской области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Биценко Сергея Григорьевича.</w:t>
      </w:r>
    </w:p>
    <w:p w14:paraId="11000000" w14:textId="77777777" w:rsidR="006B7D7D" w:rsidRDefault="006B7D7D">
      <w:pPr>
        <w:spacing w:after="0" w:line="360" w:lineRule="auto"/>
        <w:ind w:firstLine="0"/>
        <w:rPr>
          <w:rFonts w:ascii="Times New Roman" w:hAnsi="Times New Roman"/>
          <w:sz w:val="28"/>
        </w:rPr>
      </w:pPr>
    </w:p>
    <w:p w14:paraId="12000000" w14:textId="77777777" w:rsidR="006B7D7D" w:rsidRDefault="008D08F8" w:rsidP="008D08F8">
      <w:pPr>
        <w:spacing w:after="6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  <w:t xml:space="preserve">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                 С.Г. Биценко</w:t>
      </w:r>
      <w:r>
        <w:rPr>
          <w:rFonts w:ascii="Times New Roman" w:hAnsi="Times New Roman"/>
          <w:sz w:val="28"/>
        </w:rPr>
        <w:tab/>
      </w:r>
    </w:p>
    <w:p w14:paraId="14000000" w14:textId="77777777" w:rsidR="006B7D7D" w:rsidRDefault="008D08F8" w:rsidP="008D08F8">
      <w:pPr>
        <w:tabs>
          <w:tab w:val="left" w:pos="5368"/>
          <w:tab w:val="left" w:pos="6804"/>
          <w:tab w:val="right" w:pos="9072"/>
        </w:tabs>
        <w:spacing w:line="360" w:lineRule="auto"/>
        <w:ind w:firstLine="0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  <w:t xml:space="preserve">                           Н.А. Власенко</w:t>
      </w:r>
      <w:r>
        <w:rPr>
          <w:rFonts w:ascii="Times New Roman" w:hAnsi="Times New Roman"/>
          <w:sz w:val="28"/>
        </w:rPr>
        <w:tab/>
      </w:r>
    </w:p>
    <w:sectPr w:rsidR="006B7D7D" w:rsidSect="008D08F8">
      <w:pgSz w:w="11906" w:h="16838"/>
      <w:pgMar w:top="1134" w:right="850" w:bottom="1134" w:left="1701" w:header="709" w:footer="709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476CF"/>
    <w:multiLevelType w:val="multilevel"/>
    <w:tmpl w:val="49AE26E0"/>
    <w:lvl w:ilvl="0">
      <w:start w:val="2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6B7D7D"/>
    <w:rsid w:val="006B7D7D"/>
    <w:rsid w:val="008D0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08"/>
    </w:pPr>
  </w:style>
  <w:style w:type="character" w:customStyle="1" w:styleId="a4">
    <w:name w:val="Абзац списка Знак"/>
    <w:basedOn w:val="1"/>
    <w:link w:val="a3"/>
    <w:rPr>
      <w:sz w:val="2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5">
    <w:name w:val="Рабочий"/>
    <w:basedOn w:val="a"/>
    <w:link w:val="a6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6">
    <w:name w:val="Рабочий"/>
    <w:basedOn w:val="1"/>
    <w:link w:val="a5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08"/>
    </w:pPr>
  </w:style>
  <w:style w:type="character" w:customStyle="1" w:styleId="a4">
    <w:name w:val="Абзац списка Знак"/>
    <w:basedOn w:val="1"/>
    <w:link w:val="a3"/>
    <w:rPr>
      <w:sz w:val="2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5">
    <w:name w:val="Рабочий"/>
    <w:basedOn w:val="a"/>
    <w:link w:val="a6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6">
    <w:name w:val="Рабочий"/>
    <w:basedOn w:val="1"/>
    <w:link w:val="a5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Тянтова</cp:lastModifiedBy>
  <cp:revision>2</cp:revision>
  <cp:lastPrinted>2025-06-25T14:18:00Z</cp:lastPrinted>
  <dcterms:created xsi:type="dcterms:W3CDTF">2025-06-25T14:15:00Z</dcterms:created>
  <dcterms:modified xsi:type="dcterms:W3CDTF">2025-06-25T14:19:00Z</dcterms:modified>
</cp:coreProperties>
</file>