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A5138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30 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апреля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021года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A51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5-4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№3</w:t>
      </w:r>
      <w:r w:rsidR="00761D95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457DF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761D95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№342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Бесхлебновой Н.Ф.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A5138D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0</w:t>
      </w:r>
      <w:r w:rsidR="00A5138D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A5138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>.202</w:t>
      </w:r>
      <w:r w:rsidR="00A5138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A7BEA" w:rsidRPr="00A5138D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.), предложенн</w:t>
      </w:r>
      <w:r w:rsidR="00784380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bookmarkStart w:id="0" w:name="_GoBack"/>
      <w:bookmarkEnd w:id="0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A513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457DF6">
        <w:rPr>
          <w:rFonts w:ascii="Times New Roman" w:hAnsi="Times New Roman" w:cs="Times New Roman"/>
          <w:sz w:val="28"/>
          <w:szCs w:val="28"/>
        </w:rPr>
        <w:t xml:space="preserve">Собранием избирателей </w:t>
      </w:r>
      <w:r w:rsidR="0040161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подпунктом «а» пункта 6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от 12.06.2002 года № 67-ФЗ «Об основных гарантиях избирательных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района Ростовской области с правом решающего голоса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Бесхлебнову Наталью Федоровну.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342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7DF6"/>
    <w:rsid w:val="004A56B1"/>
    <w:rsid w:val="00662D22"/>
    <w:rsid w:val="0066792A"/>
    <w:rsid w:val="006A0E05"/>
    <w:rsid w:val="00761D95"/>
    <w:rsid w:val="00784380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138D"/>
    <w:rsid w:val="00A54135"/>
    <w:rsid w:val="00AA3229"/>
    <w:rsid w:val="00BC6932"/>
    <w:rsid w:val="00BE23AB"/>
    <w:rsid w:val="00C12E42"/>
    <w:rsid w:val="00CA462B"/>
    <w:rsid w:val="00CD6B17"/>
    <w:rsid w:val="00D1032C"/>
    <w:rsid w:val="00D20251"/>
    <w:rsid w:val="00D73F99"/>
    <w:rsid w:val="00D826BA"/>
    <w:rsid w:val="00DC1A6B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32</cp:revision>
  <cp:lastPrinted>2021-04-27T11:57:00Z</cp:lastPrinted>
  <dcterms:created xsi:type="dcterms:W3CDTF">2020-08-07T08:01:00Z</dcterms:created>
  <dcterms:modified xsi:type="dcterms:W3CDTF">2021-04-27T11:59:00Z</dcterms:modified>
</cp:coreProperties>
</file>